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2B25A0" w:rsidRPr="002B25A0" w:rsidTr="002B25A0">
        <w:trPr>
          <w:jc w:val="center"/>
        </w:trPr>
        <w:tc>
          <w:tcPr>
            <w:tcW w:w="91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8789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31"/>
              <w:gridCol w:w="2931"/>
              <w:gridCol w:w="2927"/>
            </w:tblGrid>
            <w:tr w:rsidR="002B25A0" w:rsidRPr="005028D2">
              <w:trPr>
                <w:trHeight w:val="317"/>
                <w:jc w:val="center"/>
              </w:trPr>
              <w:tc>
                <w:tcPr>
                  <w:tcW w:w="2931" w:type="dxa"/>
                  <w:tcBorders>
                    <w:top w:val="nil"/>
                    <w:left w:val="nil"/>
                    <w:bottom w:val="single" w:sz="8" w:space="0" w:color="660066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B25A0" w:rsidRPr="005028D2" w:rsidRDefault="002B25A0" w:rsidP="00502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24 Ağustos 2023 PERŞEMBE</w:t>
                  </w:r>
                </w:p>
              </w:tc>
              <w:tc>
                <w:tcPr>
                  <w:tcW w:w="2931" w:type="dxa"/>
                  <w:tcBorders>
                    <w:top w:val="nil"/>
                    <w:left w:val="nil"/>
                    <w:bottom w:val="single" w:sz="8" w:space="0" w:color="660066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B25A0" w:rsidRPr="005028D2" w:rsidRDefault="002B25A0" w:rsidP="005028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b/>
                      <w:bCs/>
                      <w:color w:val="800000"/>
                      <w:sz w:val="18"/>
                      <w:szCs w:val="18"/>
                      <w:lang w:eastAsia="tr-TR"/>
                    </w:rPr>
                    <w:t>Resmî Gazete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660066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B25A0" w:rsidRPr="005028D2" w:rsidRDefault="002B25A0" w:rsidP="005028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proofErr w:type="gram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Sayı :</w:t>
                  </w:r>
                  <w:proofErr w:type="gram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32289 </w:t>
                  </w:r>
                  <w:r w:rsidRPr="005028D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(Mükerrer)</w:t>
                  </w:r>
                </w:p>
              </w:tc>
            </w:tr>
            <w:tr w:rsidR="002B25A0" w:rsidRPr="005028D2">
              <w:trPr>
                <w:trHeight w:val="480"/>
                <w:jc w:val="center"/>
              </w:trPr>
              <w:tc>
                <w:tcPr>
                  <w:tcW w:w="8789" w:type="dxa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B25A0" w:rsidRPr="005028D2" w:rsidRDefault="002B25A0" w:rsidP="005028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sz w:val="18"/>
                      <w:szCs w:val="18"/>
                      <w:lang w:eastAsia="tr-TR"/>
                    </w:rPr>
                    <w:t>TEBLİĞ</w:t>
                  </w:r>
                </w:p>
              </w:tc>
            </w:tr>
            <w:tr w:rsidR="002B25A0" w:rsidRPr="005028D2">
              <w:trPr>
                <w:trHeight w:val="480"/>
                <w:jc w:val="center"/>
              </w:trPr>
              <w:tc>
                <w:tcPr>
                  <w:tcW w:w="8789" w:type="dxa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eastAsia="tr-TR"/>
                    </w:rPr>
                    <w:t>Sosyal Güvenlik Kurumu Başkanlığından: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SOSYAL GÜVENLİK KURUMU SAĞLIK UYGULAMA TEBLİĞİNDE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DEĞİŞİKLİK YAPILMASINA DAİR TEBLİĞ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1-</w:t>
                  </w: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 24/3/2013 tarihli ve 28597 sayılı Resmî </w:t>
                  </w:r>
                  <w:proofErr w:type="spell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Gazete’de</w:t>
                  </w:r>
                  <w:proofErr w:type="spell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yayımlanan Sosyal Güvenlik Kurumu Sağlık Uygulama Tebliğinin 2.4.4.C numaralı maddesinde aşağıdaki düzenlemeler yapılmıştır.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a) Birinci fıkrasında yer alan “</w:t>
                  </w:r>
                  <w:proofErr w:type="spell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cyberknife</w:t>
                  </w:r>
                  <w:proofErr w:type="spell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” ibaresi “Robotik Lineer </w:t>
                  </w:r>
                  <w:proofErr w:type="spell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Akselaratör</w:t>
                  </w:r>
                  <w:proofErr w:type="spell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ile yapılan </w:t>
                  </w:r>
                  <w:proofErr w:type="spell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Stereotaktik</w:t>
                  </w:r>
                  <w:proofErr w:type="spell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Radyoterapi/</w:t>
                  </w:r>
                  <w:proofErr w:type="spell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Radyocerrahi</w:t>
                  </w:r>
                  <w:proofErr w:type="spell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İşlemleri” şeklinde ve “</w:t>
                  </w:r>
                  <w:proofErr w:type="spell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gammaknife</w:t>
                  </w:r>
                  <w:proofErr w:type="spell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” ibaresi “Kobalt-60 kaynaklı </w:t>
                  </w:r>
                  <w:proofErr w:type="spell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Teleterapi</w:t>
                  </w:r>
                  <w:proofErr w:type="spell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Cihazları ile yapılan </w:t>
                  </w:r>
                  <w:proofErr w:type="spell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Stereotaktik</w:t>
                  </w:r>
                  <w:proofErr w:type="spell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Radyoterapi/</w:t>
                  </w:r>
                  <w:proofErr w:type="spell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Radyocerrahi</w:t>
                  </w:r>
                  <w:proofErr w:type="spell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İşlemleri” şeklinde değiştirilmiştir.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b) Dördüncü fıkrasında yer alan “</w:t>
                  </w:r>
                  <w:proofErr w:type="spell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Cyberknife</w:t>
                  </w:r>
                  <w:proofErr w:type="spell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(</w:t>
                  </w:r>
                  <w:proofErr w:type="spell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stereotaktik</w:t>
                  </w:r>
                  <w:proofErr w:type="spell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radyo cerrahi)” ibaresi “Robotik Lineer </w:t>
                  </w:r>
                  <w:proofErr w:type="spell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Akselaratör</w:t>
                  </w:r>
                  <w:proofErr w:type="spell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ile yapılan </w:t>
                  </w:r>
                  <w:proofErr w:type="spell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Stereotaktik</w:t>
                  </w:r>
                  <w:proofErr w:type="spell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Radyoterapi/</w:t>
                  </w:r>
                  <w:proofErr w:type="spell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Radyocerrahi</w:t>
                  </w:r>
                  <w:proofErr w:type="spell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İşlemleri” şeklinde değiştirilmiştir.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2-</w:t>
                  </w: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Aynı Tebliğ eki;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a) “Ayaktan Başvurularda Ödeme Listesi (EK-2/A)” Ek-1’deki şekilde,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b) “Hizmet Başı İşlem Puan Listesi (EK-2/B)” Ek-2’deki şekilde,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c) “Tanıya Dayalı İşlem Puan Listesi (EK-2/C)” Ek-3’teki şekilde,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proofErr w:type="gram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ç</w:t>
                  </w:r>
                  <w:proofErr w:type="gram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) “Diş Tedavileri Puan Listesi (EK-2/Ç)” Ek-4’teki şekilde,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d) “Birden Fazla Branşta Kullanılan Tıbbi Malzemeler Listesi (EK-3/A)” Ek-5’teki şekilde,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e) “Omurga Cerrahisi Alan Grubuna Ait Tıbbi Malzemeler Listesi (EK-3/E-1)” Ek-6’daki şekilde,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f) “Beyin Cerrahisi Branşı </w:t>
                  </w:r>
                  <w:proofErr w:type="spell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Kranial</w:t>
                  </w:r>
                  <w:proofErr w:type="spell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Cerrahisi Alan Grubuna Ait Tıbbi Malzemeler Listesi (EK-3/E-2)” Ek-7’deki şekilde,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g) “Ortopedi ve Travmatoloji Branşı </w:t>
                  </w:r>
                  <w:proofErr w:type="spell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Artroplasti</w:t>
                  </w:r>
                  <w:proofErr w:type="spell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Alan Grubuna Ait Tıbbi Malzemeler Listesi (EK-3/F-1)” Ek-8’deki şekilde,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proofErr w:type="gram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ğ</w:t>
                  </w:r>
                  <w:proofErr w:type="gram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) “Ortopedi ve Travmatoloji Branşı </w:t>
                  </w:r>
                  <w:proofErr w:type="spell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Artroskopi</w:t>
                  </w:r>
                  <w:proofErr w:type="spell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ve Eklem Cerrahisi Alan Grubuna Ait Tıbbi Malzemeler Listesi (EK-3/F-2)” Ek-9’daki şekilde,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h) “Ortopedi ve Travmatoloji Branşı Tümör Rezeksiyon Alan Grubuna Ait Tıbbi Malzemeler Listesi (EK-3/F-3)” Ek-10’daki şekilde,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ı) “Ortopedi ve Travmatoloji Branşı Travma ve Rekonstrüksiyon Alan Grubuna Ait Tıbbi Malzemeler Listesi (EK-3/F-4)” Ek-11’deki şekilde,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i) “Göz Sağlığı ve Hastalıkları Branşına Ait Tıbbi Malzemeler Listesi (EK-3/G)” Ek-12’deki şekilde,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j) “Kardiyoloji Branşına Ait Tıbbi Malzemeler Listesi (EK-3/H)” Ek-13’teki şekilde,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k) “Kalp Damar Cerrahisi Branşına Ait Tıbbi Malzemeler Listesi (EK-3/I)” Ek-14’teki şekilde,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l) “Kulak Burun Boğaz Branşına Ait Tıbbi Malzemeler Listesi (EK-3/J)” Ek-15’teki şekilde,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m) “Kadın Hastalıkları ve Doğum Branşına Ait Tıbbi Malzemeler Listesi (EK-3/K)” Ek-16’daki şekilde,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n) “Üroloji Branşına Ait Tıbbi Malzemeler Listesi (EK-3/L)” Ek-17’deki şekilde,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o) “Radyoloji Branşı ve </w:t>
                  </w:r>
                  <w:proofErr w:type="spell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Endovasküler</w:t>
                  </w:r>
                  <w:proofErr w:type="spell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/</w:t>
                  </w:r>
                  <w:proofErr w:type="spell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Nonvasküler</w:t>
                  </w:r>
                  <w:proofErr w:type="spell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Girişimsel İşlemlere Ait Tıbbi Malzemeler Listesi (EK-3/M)” Ek-18’deki şekilde,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proofErr w:type="gram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ö</w:t>
                  </w:r>
                  <w:proofErr w:type="gram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) “</w:t>
                  </w:r>
                  <w:proofErr w:type="spell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Allogreft</w:t>
                  </w:r>
                  <w:proofErr w:type="spell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Ürün Grubu Listesi (EK-3/N-1)” Ek-19’daki şekilde,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p) “</w:t>
                  </w:r>
                  <w:proofErr w:type="spell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Xenogreft</w:t>
                  </w:r>
                  <w:proofErr w:type="spell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Ürün Grubu Listesi (EK-3/N-2)” Ek-20’deki şekilde,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r) “Hematoloji-Onkoloji Branşına Ait Tıbbi Malzemeler Listesi (EK-3/O)” Ek-21’deki şekilde,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s) “</w:t>
                  </w:r>
                  <w:proofErr w:type="spell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Nefroloji</w:t>
                  </w:r>
                  <w:proofErr w:type="spell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Branşına Ait Tıbbi Malzemeler Listesi (EK-3/P)” Ek-22’deki şekilde,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proofErr w:type="gram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ş</w:t>
                  </w:r>
                  <w:proofErr w:type="gram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) “Gastroenteroloji Branşına Ait Tıbbi Malzemeler Listesi (EK-3/R)” Ek-23’teki şekilde,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t) “Göğüs Hastalıkları ve Göğüs Cerrahisi Branşlarına Ait Tıbbi Malzemeler Listesi (EK-3/S)” Ek-24’teki şekilde,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u) “Anesteziyoloji, </w:t>
                  </w:r>
                  <w:proofErr w:type="spell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Reanimasyon</w:t>
                  </w:r>
                  <w:proofErr w:type="spell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ve Ağrı Tedavisi Branşına Ait Tıbbi Malzemeler Listesi (EK-3/T)” Ek-25’teki şekilde,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proofErr w:type="gram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ü</w:t>
                  </w:r>
                  <w:proofErr w:type="gram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) “Bedeli Ödenecek İlaçlar Listesi (EK-4/A)” Ek-26’daki şekilde,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proofErr w:type="gram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değiştirilmiştir</w:t>
                  </w:r>
                  <w:proofErr w:type="gram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.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3-</w:t>
                  </w: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Bu Tebliğin;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a) 1 inci maddesi ve </w:t>
                  </w:r>
                  <w:proofErr w:type="gram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2 </w:t>
                  </w:r>
                  <w:proofErr w:type="spell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nci</w:t>
                  </w:r>
                  <w:proofErr w:type="spellEnd"/>
                  <w:proofErr w:type="gram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maddesinin (a) ilâ (ç) bentleri yayımı tarihinden 5 iş günü sonra,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b) </w:t>
                  </w:r>
                  <w:proofErr w:type="gram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2 </w:t>
                  </w:r>
                  <w:proofErr w:type="spell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nci</w:t>
                  </w:r>
                  <w:proofErr w:type="spellEnd"/>
                  <w:proofErr w:type="gram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maddesinin (d) ilâ (u) bentleri yayımı tarihinden 3 iş günü sonra,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c) </w:t>
                  </w:r>
                  <w:proofErr w:type="gram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2 </w:t>
                  </w:r>
                  <w:proofErr w:type="spell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nci</w:t>
                  </w:r>
                  <w:proofErr w:type="spellEnd"/>
                  <w:proofErr w:type="gram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maddesinin (ü) bendinde düzenlenen ekli listede; listeye giriş tarihi, </w:t>
                  </w:r>
                  <w:proofErr w:type="spell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aktiflenme</w:t>
                  </w:r>
                  <w:proofErr w:type="spell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tarihi veya </w:t>
                  </w:r>
                  <w:proofErr w:type="spell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pasiflenme</w:t>
                  </w:r>
                  <w:proofErr w:type="spell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tarihi bulunan ilaçlar belirtilen tarihlerde, listeye giriş tarihi, </w:t>
                  </w:r>
                  <w:proofErr w:type="spell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aktiflenme</w:t>
                  </w:r>
                  <w:proofErr w:type="spell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tarihi veya </w:t>
                  </w:r>
                  <w:proofErr w:type="spell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pasiflenme</w:t>
                  </w:r>
                  <w:proofErr w:type="spell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tarihi bulunmayan ilaçlar yayımları tarihlerinde, listeye giriş tarihinde (*) işareti bulunan ilaçlarda yapılan düzenlemeler ise 3/9/2023 tarihinde,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proofErr w:type="gram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ç</w:t>
                  </w:r>
                  <w:proofErr w:type="gram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) Diğer hükümleri yayımı tarihinde,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proofErr w:type="gramStart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yürürlüğe</w:t>
                  </w:r>
                  <w:proofErr w:type="gramEnd"/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girer.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4-</w:t>
                  </w: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Bu Tebliğ hükümlerini Sosyal Güvenlik Kurumu Başkanı yürütür.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5028D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</w:p>
                <w:p w:rsidR="002B25A0" w:rsidRPr="005028D2" w:rsidRDefault="002B25A0" w:rsidP="005028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bookmarkStart w:id="0" w:name="_GoBack"/>
                  <w:bookmarkEnd w:id="0"/>
                  <w:r w:rsidRPr="005028D2"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</w:tr>
          </w:tbl>
          <w:p w:rsidR="002B25A0" w:rsidRPr="005028D2" w:rsidRDefault="002B25A0" w:rsidP="0050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</w:tbl>
    <w:p w:rsidR="002B25A0" w:rsidRPr="002B25A0" w:rsidRDefault="002B25A0" w:rsidP="002B25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B25A0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</w:p>
    <w:p w:rsidR="009B4DF9" w:rsidRDefault="009B4DF9"/>
    <w:sectPr w:rsidR="009B4D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5A0"/>
    <w:rsid w:val="002B25A0"/>
    <w:rsid w:val="005028D2"/>
    <w:rsid w:val="009B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8AD8E2-0892-4759-B4BE-43C0843F3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17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SGK</Company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ACALYA SAGIROGLU</dc:creator>
  <cp:keywords/>
  <dc:description/>
  <cp:lastModifiedBy>ACALYA SAGIROGLU</cp:lastModifiedBy>
  <cp:revision>3</cp:revision>
  <dcterms:created xsi:type="dcterms:W3CDTF">2023-08-25T06:22:00Z</dcterms:created>
  <dcterms:modified xsi:type="dcterms:W3CDTF">2023-08-25T06:24:00Z</dcterms:modified>
</cp:coreProperties>
</file>